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B9" w:rsidRPr="005B1DB9" w:rsidRDefault="005B1DB9" w:rsidP="005B1DB9">
      <w:pPr>
        <w:shd w:val="clear" w:color="auto" w:fill="FFFFFF"/>
        <w:spacing w:after="0" w:line="240" w:lineRule="auto"/>
        <w:jc w:val="right"/>
        <w:rPr>
          <w:rFonts w:ascii="Arial" w:eastAsia="Times New Roman" w:hAnsi="Arial" w:cs="Arial"/>
          <w:color w:val="333333"/>
          <w:sz w:val="19"/>
          <w:szCs w:val="19"/>
          <w:lang w:eastAsia="ru-RU"/>
        </w:rPr>
      </w:pPr>
      <w:r w:rsidRPr="005B1DB9">
        <w:rPr>
          <w:rFonts w:ascii="Arial" w:eastAsia="Times New Roman" w:hAnsi="Arial" w:cs="Arial"/>
          <w:color w:val="333333"/>
          <w:sz w:val="28"/>
          <w:szCs w:val="28"/>
          <w:lang w:eastAsia="ru-RU"/>
        </w:rPr>
        <w:t>Приложение 1</w:t>
      </w:r>
    </w:p>
    <w:p w:rsidR="005B1DB9" w:rsidRPr="005B1DB9" w:rsidRDefault="005B1DB9" w:rsidP="005B1DB9">
      <w:pPr>
        <w:shd w:val="clear" w:color="auto" w:fill="FFFFFF"/>
        <w:spacing w:after="0" w:line="240" w:lineRule="auto"/>
        <w:jc w:val="right"/>
        <w:rPr>
          <w:rFonts w:ascii="Arial" w:eastAsia="Times New Roman" w:hAnsi="Arial" w:cs="Arial"/>
          <w:color w:val="333333"/>
          <w:sz w:val="19"/>
          <w:szCs w:val="19"/>
          <w:lang w:eastAsia="ru-RU"/>
        </w:rPr>
      </w:pPr>
      <w:r w:rsidRPr="005B1DB9">
        <w:rPr>
          <w:rFonts w:ascii="Arial" w:eastAsia="Times New Roman" w:hAnsi="Arial" w:cs="Arial"/>
          <w:color w:val="333333"/>
          <w:sz w:val="28"/>
          <w:szCs w:val="28"/>
          <w:lang w:eastAsia="ru-RU"/>
        </w:rPr>
        <w:t>Утверждено</w:t>
      </w:r>
    </w:p>
    <w:p w:rsidR="005B1DB9" w:rsidRPr="005B1DB9" w:rsidRDefault="005B1DB9" w:rsidP="005B1DB9">
      <w:pPr>
        <w:shd w:val="clear" w:color="auto" w:fill="FFFFFF"/>
        <w:spacing w:after="0" w:line="240" w:lineRule="auto"/>
        <w:jc w:val="right"/>
        <w:rPr>
          <w:rFonts w:ascii="Arial" w:eastAsia="Times New Roman" w:hAnsi="Arial" w:cs="Arial"/>
          <w:color w:val="333333"/>
          <w:sz w:val="19"/>
          <w:szCs w:val="19"/>
          <w:lang w:eastAsia="ru-RU"/>
        </w:rPr>
      </w:pPr>
      <w:r w:rsidRPr="005B1DB9">
        <w:rPr>
          <w:rFonts w:ascii="Arial" w:eastAsia="Times New Roman" w:hAnsi="Arial" w:cs="Arial"/>
          <w:color w:val="333333"/>
          <w:sz w:val="28"/>
          <w:szCs w:val="28"/>
          <w:lang w:eastAsia="ru-RU"/>
        </w:rPr>
        <w:t> приказом директора</w:t>
      </w:r>
    </w:p>
    <w:p w:rsidR="005B1DB9" w:rsidRPr="005B1DB9" w:rsidRDefault="005B1DB9" w:rsidP="005B1DB9">
      <w:pPr>
        <w:shd w:val="clear" w:color="auto" w:fill="FFFFFF"/>
        <w:spacing w:after="0" w:line="240" w:lineRule="auto"/>
        <w:jc w:val="right"/>
        <w:rPr>
          <w:rFonts w:ascii="Arial" w:eastAsia="Times New Roman" w:hAnsi="Arial" w:cs="Arial"/>
          <w:color w:val="333333"/>
          <w:sz w:val="19"/>
          <w:szCs w:val="19"/>
          <w:lang w:eastAsia="ru-RU"/>
        </w:rPr>
      </w:pPr>
      <w:r w:rsidRPr="005B1DB9">
        <w:rPr>
          <w:rFonts w:ascii="Arial" w:eastAsia="Times New Roman" w:hAnsi="Arial" w:cs="Arial"/>
          <w:color w:val="333333"/>
          <w:sz w:val="28"/>
          <w:szCs w:val="28"/>
          <w:lang w:eastAsia="ru-RU"/>
        </w:rPr>
        <w:t> МБОУДО «СДЮСШОР по дзюдо»</w:t>
      </w:r>
    </w:p>
    <w:p w:rsidR="005B1DB9" w:rsidRPr="005B1DB9" w:rsidRDefault="005B1DB9" w:rsidP="005B1DB9">
      <w:pPr>
        <w:shd w:val="clear" w:color="auto" w:fill="FFFFFF"/>
        <w:spacing w:after="0" w:line="240" w:lineRule="auto"/>
        <w:jc w:val="right"/>
        <w:rPr>
          <w:rFonts w:ascii="Arial" w:eastAsia="Times New Roman" w:hAnsi="Arial" w:cs="Arial"/>
          <w:color w:val="333333"/>
          <w:sz w:val="19"/>
          <w:szCs w:val="19"/>
          <w:lang w:eastAsia="ru-RU"/>
        </w:rPr>
      </w:pPr>
      <w:r w:rsidRPr="005B1DB9">
        <w:rPr>
          <w:rFonts w:ascii="Arial" w:eastAsia="Times New Roman" w:hAnsi="Arial" w:cs="Arial"/>
          <w:color w:val="333333"/>
          <w:sz w:val="28"/>
          <w:szCs w:val="28"/>
          <w:lang w:eastAsia="ru-RU"/>
        </w:rPr>
        <w:t xml:space="preserve">от </w:t>
      </w:r>
      <w:proofErr w:type="gramStart"/>
      <w:r w:rsidRPr="005B1DB9">
        <w:rPr>
          <w:rFonts w:ascii="Arial" w:eastAsia="Times New Roman" w:hAnsi="Arial" w:cs="Arial"/>
          <w:color w:val="333333"/>
          <w:sz w:val="28"/>
          <w:szCs w:val="28"/>
          <w:lang w:eastAsia="ru-RU"/>
        </w:rPr>
        <w:t>24.06.2016  №</w:t>
      </w:r>
      <w:proofErr w:type="gramEnd"/>
      <w:r w:rsidRPr="005B1DB9">
        <w:rPr>
          <w:rFonts w:ascii="Arial" w:eastAsia="Times New Roman" w:hAnsi="Arial" w:cs="Arial"/>
          <w:color w:val="333333"/>
          <w:sz w:val="28"/>
          <w:szCs w:val="28"/>
          <w:lang w:eastAsia="ru-RU"/>
        </w:rPr>
        <w:t>  35 «ОД»</w:t>
      </w:r>
    </w:p>
    <w:p w:rsidR="005B1DB9" w:rsidRPr="005B1DB9" w:rsidRDefault="005B1DB9" w:rsidP="005B1DB9">
      <w:pPr>
        <w:shd w:val="clear" w:color="auto" w:fill="FFFFFF"/>
        <w:spacing w:after="0" w:line="240" w:lineRule="auto"/>
        <w:jc w:val="center"/>
        <w:rPr>
          <w:rFonts w:ascii="Arial" w:eastAsia="Times New Roman" w:hAnsi="Arial" w:cs="Arial"/>
          <w:color w:val="333333"/>
          <w:sz w:val="19"/>
          <w:szCs w:val="19"/>
          <w:lang w:eastAsia="ru-RU"/>
        </w:rPr>
      </w:pPr>
      <w:r w:rsidRPr="005B1DB9">
        <w:rPr>
          <w:rFonts w:ascii="Arial" w:eastAsia="Times New Roman" w:hAnsi="Arial" w:cs="Arial"/>
          <w:b/>
          <w:bCs/>
          <w:color w:val="333333"/>
          <w:sz w:val="28"/>
          <w:szCs w:val="28"/>
          <w:lang w:eastAsia="ru-RU"/>
        </w:rPr>
        <w:t>Положение об антикоррупционной политике</w:t>
      </w:r>
      <w:bookmarkStart w:id="0" w:name="_GoBack"/>
      <w:bookmarkEnd w:id="0"/>
    </w:p>
    <w:p w:rsidR="005B1DB9" w:rsidRPr="005B1DB9" w:rsidRDefault="005B1DB9" w:rsidP="005B1DB9">
      <w:pPr>
        <w:shd w:val="clear" w:color="auto" w:fill="FFFFFF"/>
        <w:spacing w:after="0" w:line="240" w:lineRule="auto"/>
        <w:jc w:val="center"/>
        <w:rPr>
          <w:rFonts w:ascii="Arial" w:eastAsia="Times New Roman" w:hAnsi="Arial" w:cs="Arial"/>
          <w:color w:val="333333"/>
          <w:sz w:val="19"/>
          <w:szCs w:val="19"/>
          <w:lang w:eastAsia="ru-RU"/>
        </w:rPr>
      </w:pPr>
      <w:r w:rsidRPr="005B1DB9">
        <w:rPr>
          <w:rFonts w:ascii="Arial" w:eastAsia="Times New Roman" w:hAnsi="Arial" w:cs="Arial"/>
          <w:b/>
          <w:bCs/>
          <w:color w:val="333333"/>
          <w:sz w:val="28"/>
          <w:szCs w:val="28"/>
          <w:lang w:eastAsia="ru-RU"/>
        </w:rPr>
        <w:t>МБОУДО «СДЮСШОР по дзюдо»</w:t>
      </w:r>
    </w:p>
    <w:p w:rsidR="005B1DB9" w:rsidRPr="005B1DB9" w:rsidRDefault="005B1DB9" w:rsidP="005B1DB9">
      <w:pPr>
        <w:shd w:val="clear" w:color="auto" w:fill="FFFFFF"/>
        <w:spacing w:after="0" w:line="240" w:lineRule="auto"/>
        <w:ind w:left="450"/>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1.Общие положения.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1.1. Настоящая Антикоррупционная политика (далее – «Политика») является базовым документом МБОУДО «СДЮСШОР по дзюдо (далее –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1.2. 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Нормативными актами, регулирующими антикоррупционную политику</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Учреждения являются также ФЗ № 273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Учреждения, «регламент контрактной службы» и другие локальные акты.</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1.3.  </w:t>
      </w:r>
      <w:proofErr w:type="gramStart"/>
      <w:r w:rsidRPr="005B1DB9">
        <w:rPr>
          <w:rFonts w:ascii="Arial" w:eastAsia="Times New Roman" w:hAnsi="Arial" w:cs="Arial"/>
          <w:color w:val="00000A"/>
          <w:sz w:val="27"/>
          <w:szCs w:val="27"/>
          <w:lang w:eastAsia="ru-RU"/>
        </w:rPr>
        <w:t>Настоящей  Антикоррупционной</w:t>
      </w:r>
      <w:proofErr w:type="gramEnd"/>
      <w:r w:rsidRPr="005B1DB9">
        <w:rPr>
          <w:rFonts w:ascii="Arial" w:eastAsia="Times New Roman" w:hAnsi="Arial" w:cs="Arial"/>
          <w:color w:val="00000A"/>
          <w:sz w:val="27"/>
          <w:szCs w:val="27"/>
          <w:lang w:eastAsia="ru-RU"/>
        </w:rPr>
        <w:t>     политикой       устанавливаются: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основные принципы противодействия коррупции;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правовые и организационные основы предупреждения коррупции и борьбы с ней;</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минимизации и (или) ликвидации последствий коррупционных правонарушений.</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В соответствии со ст.13.3 Федерального закона № 273-ФЗ меры </w:t>
      </w:r>
      <w:proofErr w:type="spellStart"/>
      <w:r w:rsidRPr="005B1DB9">
        <w:rPr>
          <w:rFonts w:ascii="Arial" w:eastAsia="Times New Roman" w:hAnsi="Arial" w:cs="Arial"/>
          <w:color w:val="00000A"/>
          <w:sz w:val="27"/>
          <w:szCs w:val="27"/>
          <w:lang w:eastAsia="ru-RU"/>
        </w:rPr>
        <w:t>попредупреждению</w:t>
      </w:r>
      <w:proofErr w:type="spellEnd"/>
      <w:r w:rsidRPr="005B1DB9">
        <w:rPr>
          <w:rFonts w:ascii="Arial" w:eastAsia="Times New Roman" w:hAnsi="Arial" w:cs="Arial"/>
          <w:color w:val="00000A"/>
          <w:sz w:val="27"/>
          <w:szCs w:val="27"/>
          <w:lang w:eastAsia="ru-RU"/>
        </w:rPr>
        <w:t xml:space="preserve"> коррупции, принимаемые в организации, могут включать:</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1) определение должностных лиц, ответственных за профилактику</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коррупционных и иных правонарушений;</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2) сотрудничество Учреждения с правоохранительными органами;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lastRenderedPageBreak/>
        <w:t>3) разработку и внедрение в практику стандартов и процедур, направленных на обеспечение добросовестной работы организации;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4) принятие кодекса этики и служебного поведения работников</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Учреждения;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5) предотвращение и урегулирование конфликта интересов;</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6) недопущение составления неофициальной отчетности и использования поддельных документов.</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Антикоррупционная политика Учреждения направлена на реализацию</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данных мер.</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1.4.   Для целей настоящей Антикоррупционной политики используются следующие основные понятия:</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по предупреждению коррупции, в том числе по выявлению и последующему устранению причин коррупции (профилактика коррупции);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по выявлению, предупреждению, пресечению, раскрытию и расследованию коррупционных правонарушений (борьба с коррупцией);</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по минимизации и (или) ликвидации последствий коррупционных правонарушений.</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Учреждение - юридическое лицо независимо от формы собственности, организационно-правовой формы и отраслевой принадлежности.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Контрагент - любое российское или иностранное </w:t>
      </w:r>
      <w:proofErr w:type="gramStart"/>
      <w:r w:rsidRPr="005B1DB9">
        <w:rPr>
          <w:rFonts w:ascii="Arial" w:eastAsia="Times New Roman" w:hAnsi="Arial" w:cs="Arial"/>
          <w:color w:val="00000A"/>
          <w:sz w:val="27"/>
          <w:szCs w:val="27"/>
          <w:lang w:eastAsia="ru-RU"/>
        </w:rPr>
        <w:t>юридическое</w:t>
      </w:r>
      <w:proofErr w:type="gramEnd"/>
      <w:r w:rsidRPr="005B1DB9">
        <w:rPr>
          <w:rFonts w:ascii="Arial" w:eastAsia="Times New Roman" w:hAnsi="Arial" w:cs="Arial"/>
          <w:color w:val="00000A"/>
          <w:sz w:val="27"/>
          <w:szCs w:val="27"/>
          <w:lang w:eastAsia="ru-RU"/>
        </w:rPr>
        <w:t xml:space="preserve"> или физическое лицо, с которым организация вступает в договорные отношения, за исключением трудовых отношений.</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5B1DB9">
        <w:rPr>
          <w:rFonts w:ascii="Arial" w:eastAsia="Times New Roman" w:hAnsi="Arial" w:cs="Arial"/>
          <w:color w:val="00000A"/>
          <w:sz w:val="27"/>
          <w:szCs w:val="27"/>
          <w:lang w:eastAsia="ru-RU"/>
        </w:rPr>
        <w:lastRenderedPageBreak/>
        <w:t>(бездействие)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B1DB9" w:rsidRPr="005B1DB9" w:rsidRDefault="005B1DB9" w:rsidP="005B1DB9">
      <w:pPr>
        <w:shd w:val="clear" w:color="auto" w:fill="FFFFFF"/>
        <w:spacing w:after="0" w:line="240" w:lineRule="auto"/>
        <w:ind w:left="450"/>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2.Цели и задачи внедрения антикоррупционной политики</w:t>
      </w:r>
    </w:p>
    <w:p w:rsidR="005B1DB9" w:rsidRPr="005B1DB9" w:rsidRDefault="005B1DB9" w:rsidP="005B1DB9">
      <w:pPr>
        <w:shd w:val="clear" w:color="auto" w:fill="FFFFFF"/>
        <w:spacing w:after="0" w:line="300" w:lineRule="atLeast"/>
        <w:ind w:left="900" w:hanging="720"/>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2.</w:t>
      </w:r>
      <w:proofErr w:type="gramStart"/>
      <w:r w:rsidRPr="005B1DB9">
        <w:rPr>
          <w:rFonts w:ascii="Arial" w:eastAsia="Times New Roman" w:hAnsi="Arial" w:cs="Arial"/>
          <w:color w:val="00000A"/>
          <w:sz w:val="27"/>
          <w:szCs w:val="27"/>
          <w:lang w:eastAsia="ru-RU"/>
        </w:rPr>
        <w:t>1.Основными</w:t>
      </w:r>
      <w:proofErr w:type="gramEnd"/>
      <w:r w:rsidRPr="005B1DB9">
        <w:rPr>
          <w:rFonts w:ascii="Arial" w:eastAsia="Times New Roman" w:hAnsi="Arial" w:cs="Arial"/>
          <w:color w:val="00000A"/>
          <w:sz w:val="27"/>
          <w:szCs w:val="27"/>
          <w:lang w:eastAsia="ru-RU"/>
        </w:rPr>
        <w:t xml:space="preserve"> целями антикоррупционной политики являются: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предупреждение коррупции в Учреждении;</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обеспечение ответственности за коррупционные правонарушения;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формирование антикоррупционного сознания у работников Учреждения;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2.2. Основные задачи антикоррупционной политики Учреждение:</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формирование у работников понимания позиции Учреждения в неприятии коррупции в любых формах и проявлениях;</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минимизация риска вовлечения работников Учреждения в коррупционную деятельность;</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обеспечение ответственности за коррупционные правонарушения;</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мониторинг эффективности мероприятий антикоррупционной политики;</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5B1DB9" w:rsidRPr="005B1DB9" w:rsidRDefault="005B1DB9" w:rsidP="005B1DB9">
      <w:pPr>
        <w:shd w:val="clear" w:color="auto" w:fill="FFFFFF"/>
        <w:spacing w:after="0" w:line="240" w:lineRule="auto"/>
        <w:ind w:left="450" w:hanging="720"/>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3. Основные принципы антикоррупционной деятельности Учреждения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lastRenderedPageBreak/>
        <w:t>Система мер противодействия коррупции в Учреждении основывается на следующих ключевых принципах:</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3.1. приоритета профилактических мер, направленных на недопущение формирования причин и условий, порождающих коррупцию;</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3.2. обеспечение чёткой правовой регламентации деятельности, законности и гласности такой деятельности, государственного и общественного контроля за ней:</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информирование контрагентов, партнеров и общественности о принятых в Учреждении антикоррупционных стандартах работы;</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постоянный контроль и регулярное осуществление мониторинга эффективности внедренных антикоррупционных стандартов и процедур, а также контроля за их исполнением;</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3.3. приоритета защиты прав и законных интересов физических и юридических лиц;</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3.4. взаимодействие с общественными объединениями и гражданами:</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3.5. соответствия политики Учреждения действующему законодательству и общепринятым нормам:</w:t>
      </w:r>
    </w:p>
    <w:p w:rsidR="005B1DB9" w:rsidRPr="005B1DB9" w:rsidRDefault="00273E3F" w:rsidP="005B1DB9">
      <w:pPr>
        <w:shd w:val="clear" w:color="auto" w:fill="FFFFFF"/>
        <w:spacing w:after="0" w:line="240" w:lineRule="auto"/>
        <w:ind w:firstLine="709"/>
        <w:jc w:val="both"/>
        <w:rPr>
          <w:rFonts w:ascii="Arial" w:eastAsia="Times New Roman" w:hAnsi="Arial" w:cs="Arial"/>
          <w:color w:val="333333"/>
          <w:sz w:val="19"/>
          <w:szCs w:val="19"/>
          <w:lang w:eastAsia="ru-RU"/>
        </w:rPr>
      </w:pPr>
      <w:hyperlink r:id="rId5" w:history="1">
        <w:proofErr w:type="spellStart"/>
        <w:r w:rsidR="005B1DB9" w:rsidRPr="005B1DB9">
          <w:rPr>
            <w:rFonts w:ascii="Times New Roman" w:eastAsia="Times New Roman" w:hAnsi="Times New Roman" w:cs="Times New Roman"/>
            <w:color w:val="0000FF"/>
            <w:sz w:val="27"/>
            <w:szCs w:val="27"/>
            <w:u w:val="single"/>
            <w:lang w:eastAsia="ru-RU"/>
          </w:rPr>
          <w:t>Конституции</w:t>
        </w:r>
      </w:hyperlink>
      <w:r w:rsidR="005B1DB9" w:rsidRPr="005B1DB9">
        <w:rPr>
          <w:rFonts w:ascii="Arial" w:eastAsia="Times New Roman" w:hAnsi="Arial" w:cs="Arial"/>
          <w:color w:val="00000A"/>
          <w:sz w:val="27"/>
          <w:szCs w:val="27"/>
          <w:lang w:eastAsia="ru-RU"/>
        </w:rPr>
        <w:t>Российской</w:t>
      </w:r>
      <w:proofErr w:type="spellEnd"/>
      <w:r w:rsidR="005B1DB9" w:rsidRPr="005B1DB9">
        <w:rPr>
          <w:rFonts w:ascii="Arial" w:eastAsia="Times New Roman" w:hAnsi="Arial" w:cs="Arial"/>
          <w:color w:val="00000A"/>
          <w:sz w:val="27"/>
          <w:szCs w:val="27"/>
          <w:lang w:eastAsia="ru-RU"/>
        </w:rPr>
        <w:t xml:space="preserve">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3.6. личного примера руководства Учреждением:</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3.7. соразмерности антикоррупционных процедур риску коррупции: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3.8. эффективности антикоррупционных процедур:</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3.9. ответственности и неотвратимости наказания:</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неотвратимость наказания для работников Учреждения вне зависимости от занимаемой должности, стажа работы и иных условий в </w:t>
      </w:r>
      <w:r w:rsidRPr="005B1DB9">
        <w:rPr>
          <w:rFonts w:ascii="Arial" w:eastAsia="Times New Roman" w:hAnsi="Arial" w:cs="Arial"/>
          <w:color w:val="00000A"/>
          <w:sz w:val="27"/>
          <w:szCs w:val="27"/>
          <w:lang w:eastAsia="ru-RU"/>
        </w:rPr>
        <w:lastRenderedPageBreak/>
        <w:t>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5B1DB9" w:rsidRPr="005B1DB9" w:rsidRDefault="005B1DB9" w:rsidP="005B1DB9">
      <w:pPr>
        <w:shd w:val="clear" w:color="auto" w:fill="FFFFFF"/>
        <w:spacing w:after="0" w:line="240" w:lineRule="auto"/>
        <w:ind w:left="450" w:hanging="720"/>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4. Область применения политики и круг лиц, попадающих под ее действие</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В Учреждении ответственным за противодействие коррупции, исходя из установленных задач, специфики деятельности, штатной </w:t>
      </w:r>
      <w:proofErr w:type="spellStart"/>
      <w:proofErr w:type="gramStart"/>
      <w:r w:rsidRPr="005B1DB9">
        <w:rPr>
          <w:rFonts w:ascii="Arial" w:eastAsia="Times New Roman" w:hAnsi="Arial" w:cs="Arial"/>
          <w:color w:val="00000A"/>
          <w:sz w:val="27"/>
          <w:szCs w:val="27"/>
          <w:lang w:eastAsia="ru-RU"/>
        </w:rPr>
        <w:t>численности,организационной</w:t>
      </w:r>
      <w:proofErr w:type="spellEnd"/>
      <w:proofErr w:type="gramEnd"/>
      <w:r w:rsidRPr="005B1DB9">
        <w:rPr>
          <w:rFonts w:ascii="Arial" w:eastAsia="Times New Roman" w:hAnsi="Arial" w:cs="Arial"/>
          <w:color w:val="00000A"/>
          <w:sz w:val="27"/>
          <w:szCs w:val="27"/>
          <w:lang w:eastAsia="ru-RU"/>
        </w:rPr>
        <w:t xml:space="preserve"> структуры, материальных ресурсов является директор.</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Задачи, функции и полномочия директора в сфере противодействия</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коррупции определены его должностной инструкцией.</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Эти обязанности включают в частности: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проведение контрольных мероприятий, направленных на выявление</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коррупционных правонарушений работниками Учреждения;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организация проведения оценки коррупционных рисков;</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организация заполнения и рассмотрения деклараций о конфликте</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интересов;</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организация обучающих мероприятий по вопросам профилактики и</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противодействия коррупции и индивидуального консультирования работников;</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проведение оценки результатов антикоррупционной работы и подготовка соответствующих отчетных материалов Учредителю.</w:t>
      </w:r>
    </w:p>
    <w:p w:rsidR="005B1DB9" w:rsidRPr="005B1DB9" w:rsidRDefault="005B1DB9" w:rsidP="005B1DB9">
      <w:pPr>
        <w:shd w:val="clear" w:color="auto" w:fill="FFFFFF"/>
        <w:spacing w:after="0" w:line="300" w:lineRule="atLeast"/>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lastRenderedPageBreak/>
        <w:t xml:space="preserve">5. Общие обязанности работников Учреждения в связи с предупреждением </w:t>
      </w:r>
      <w:proofErr w:type="gramStart"/>
      <w:r w:rsidRPr="005B1DB9">
        <w:rPr>
          <w:rFonts w:ascii="Arial" w:eastAsia="Times New Roman" w:hAnsi="Arial" w:cs="Arial"/>
          <w:b/>
          <w:bCs/>
          <w:color w:val="00000A"/>
          <w:sz w:val="27"/>
          <w:szCs w:val="27"/>
          <w:lang w:eastAsia="ru-RU"/>
        </w:rPr>
        <w:t>и  противодействием</w:t>
      </w:r>
      <w:proofErr w:type="gramEnd"/>
      <w:r w:rsidRPr="005B1DB9">
        <w:rPr>
          <w:rFonts w:ascii="Arial" w:eastAsia="Times New Roman" w:hAnsi="Arial" w:cs="Arial"/>
          <w:b/>
          <w:bCs/>
          <w:color w:val="00000A"/>
          <w:sz w:val="27"/>
          <w:szCs w:val="27"/>
          <w:lang w:eastAsia="ru-RU"/>
        </w:rPr>
        <w:t xml:space="preserve"> коррупции</w:t>
      </w:r>
    </w:p>
    <w:p w:rsidR="005B1DB9" w:rsidRPr="005B1DB9" w:rsidRDefault="005B1DB9" w:rsidP="005B1DB9">
      <w:pPr>
        <w:shd w:val="clear" w:color="auto" w:fill="FFFFFF"/>
        <w:spacing w:after="0" w:line="240" w:lineRule="auto"/>
        <w:ind w:firstLine="567"/>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Общие обязанности работников Учреждения в связи с предупреждением </w:t>
      </w:r>
      <w:proofErr w:type="gramStart"/>
      <w:r w:rsidRPr="005B1DB9">
        <w:rPr>
          <w:rFonts w:ascii="Arial" w:eastAsia="Times New Roman" w:hAnsi="Arial" w:cs="Arial"/>
          <w:color w:val="00000A"/>
          <w:sz w:val="27"/>
          <w:szCs w:val="27"/>
          <w:lang w:eastAsia="ru-RU"/>
        </w:rPr>
        <w:t>и  противодействием</w:t>
      </w:r>
      <w:proofErr w:type="gramEnd"/>
      <w:r w:rsidRPr="005B1DB9">
        <w:rPr>
          <w:rFonts w:ascii="Arial" w:eastAsia="Times New Roman" w:hAnsi="Arial" w:cs="Arial"/>
          <w:color w:val="00000A"/>
          <w:sz w:val="27"/>
          <w:szCs w:val="27"/>
          <w:lang w:eastAsia="ru-RU"/>
        </w:rPr>
        <w:t xml:space="preserve"> коррупции: </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воздерживаться от совершения и (или) участия в совершении коррупционных правонарушений в интересах или от имени Учреждения;</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B1DB9" w:rsidRPr="005B1DB9" w:rsidRDefault="005B1DB9" w:rsidP="005B1DB9">
      <w:pPr>
        <w:shd w:val="clear" w:color="auto" w:fill="FFFFFF"/>
        <w:spacing w:after="0" w:line="240" w:lineRule="auto"/>
        <w:ind w:left="450"/>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6.Специальные обязанности работников Учреждения в связи с предупреждением и противодействием коррупции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руководства Учреждения;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лиц, ответственных за реализацию антикоррупционной политики;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работников, чья деятельность связана с коррупционными рисками;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лиц, осуществляющих внутренний контроль и аудит, и т.д.</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5B1DB9" w:rsidRPr="005B1DB9" w:rsidRDefault="005B1DB9" w:rsidP="005B1DB9">
      <w:pPr>
        <w:shd w:val="clear" w:color="auto" w:fill="FFFFFF"/>
        <w:spacing w:after="0" w:line="240" w:lineRule="auto"/>
        <w:ind w:firstLine="708"/>
        <w:jc w:val="both"/>
        <w:rPr>
          <w:rFonts w:ascii="Arial" w:eastAsia="Times New Roman" w:hAnsi="Arial" w:cs="Arial"/>
          <w:color w:val="333333"/>
          <w:sz w:val="19"/>
          <w:szCs w:val="19"/>
          <w:lang w:eastAsia="ru-RU"/>
        </w:rPr>
      </w:pPr>
      <w:r w:rsidRPr="005B1DB9">
        <w:rPr>
          <w:rFonts w:ascii="Arial" w:eastAsia="Times New Roman" w:hAnsi="Arial" w:cs="Arial"/>
          <w:i/>
          <w:iCs/>
          <w:color w:val="00000A"/>
          <w:sz w:val="27"/>
          <w:szCs w:val="27"/>
          <w:lang w:eastAsia="ru-RU"/>
        </w:rPr>
        <w:lastRenderedPageBreak/>
        <w:t>Перечень антикоррупционных мероприятий и порядок их выполнения (применения)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План мероприятий по реализации </w:t>
      </w:r>
      <w:proofErr w:type="spellStart"/>
      <w:r w:rsidRPr="005B1DB9">
        <w:rPr>
          <w:rFonts w:ascii="Arial" w:eastAsia="Times New Roman" w:hAnsi="Arial" w:cs="Arial"/>
          <w:color w:val="00000A"/>
          <w:sz w:val="27"/>
          <w:szCs w:val="27"/>
          <w:lang w:eastAsia="ru-RU"/>
        </w:rPr>
        <w:t>стратегииантикоррупционной</w:t>
      </w:r>
      <w:proofErr w:type="spellEnd"/>
      <w:r w:rsidRPr="005B1DB9">
        <w:rPr>
          <w:rFonts w:ascii="Arial" w:eastAsia="Times New Roman" w:hAnsi="Arial" w:cs="Arial"/>
          <w:color w:val="00000A"/>
          <w:sz w:val="27"/>
          <w:szCs w:val="27"/>
          <w:lang w:eastAsia="ru-RU"/>
        </w:rPr>
        <w:t xml:space="preserve">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План мероприятий по реализации стратегии антикоррупционной</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политики входит в состав комплексной программы профилактики правонарушений.</w:t>
      </w:r>
    </w:p>
    <w:p w:rsidR="005B1DB9" w:rsidRPr="005B1DB9" w:rsidRDefault="005B1DB9" w:rsidP="005B1DB9">
      <w:pPr>
        <w:shd w:val="clear" w:color="auto" w:fill="FFFFFF"/>
        <w:spacing w:after="0" w:line="240" w:lineRule="auto"/>
        <w:ind w:firstLine="567"/>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Разработка и принятие плана реализации </w:t>
      </w:r>
      <w:proofErr w:type="spellStart"/>
      <w:r w:rsidRPr="005B1DB9">
        <w:rPr>
          <w:rFonts w:ascii="Arial" w:eastAsia="Times New Roman" w:hAnsi="Arial" w:cs="Arial"/>
          <w:color w:val="00000A"/>
          <w:sz w:val="27"/>
          <w:szCs w:val="27"/>
          <w:lang w:eastAsia="ru-RU"/>
        </w:rPr>
        <w:t>стратегииантикоррупционной</w:t>
      </w:r>
      <w:proofErr w:type="spellEnd"/>
      <w:r w:rsidRPr="005B1DB9">
        <w:rPr>
          <w:rFonts w:ascii="Arial" w:eastAsia="Times New Roman" w:hAnsi="Arial" w:cs="Arial"/>
          <w:color w:val="00000A"/>
          <w:sz w:val="27"/>
          <w:szCs w:val="27"/>
          <w:lang w:eastAsia="ru-RU"/>
        </w:rPr>
        <w:t xml:space="preserve"> политики осуществляется в порядке, установленном законодательством.</w:t>
      </w:r>
    </w:p>
    <w:tbl>
      <w:tblPr>
        <w:tblW w:w="0" w:type="auto"/>
        <w:shd w:val="clear" w:color="auto" w:fill="FFFFFF"/>
        <w:tblCellMar>
          <w:left w:w="0" w:type="dxa"/>
          <w:right w:w="0" w:type="dxa"/>
        </w:tblCellMar>
        <w:tblLook w:val="04A0" w:firstRow="1" w:lastRow="0" w:firstColumn="1" w:lastColumn="0" w:noHBand="0" w:noVBand="1"/>
      </w:tblPr>
      <w:tblGrid>
        <w:gridCol w:w="3577"/>
        <w:gridCol w:w="5602"/>
      </w:tblGrid>
      <w:tr w:rsidR="005B1DB9" w:rsidRPr="005B1DB9" w:rsidTr="005B1DB9">
        <w:trPr>
          <w:trHeight w:val="1"/>
        </w:trPr>
        <w:tc>
          <w:tcPr>
            <w:tcW w:w="3577" w:type="dxa"/>
            <w:tcBorders>
              <w:top w:val="single" w:sz="8" w:space="0" w:color="auto"/>
              <w:left w:val="single" w:sz="8" w:space="0" w:color="auto"/>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Направление</w:t>
            </w:r>
          </w:p>
        </w:tc>
        <w:tc>
          <w:tcPr>
            <w:tcW w:w="5602" w:type="dxa"/>
            <w:tcBorders>
              <w:top w:val="single" w:sz="8" w:space="0" w:color="auto"/>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Мероприятие</w:t>
            </w:r>
          </w:p>
        </w:tc>
      </w:tr>
      <w:tr w:rsidR="005B1DB9" w:rsidRPr="005B1DB9" w:rsidTr="005B1DB9">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5B1DB9" w:rsidRPr="005B1DB9" w:rsidRDefault="005B1DB9" w:rsidP="005B1DB9">
            <w:pPr>
              <w:spacing w:after="0" w:line="408" w:lineRule="atLeast"/>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Нормативное обеспечение, закрепление стандартов</w:t>
            </w:r>
          </w:p>
          <w:p w:rsidR="005B1DB9" w:rsidRPr="005B1DB9" w:rsidRDefault="005B1DB9" w:rsidP="005B1DB9">
            <w:pPr>
              <w:spacing w:after="0" w:line="408" w:lineRule="atLeast"/>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поведения и декларация намерений</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Введение в документацию о закупках стандартной антикоррупционной оговорки.</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Введение антикоррупционных положений в трудовые договоры (должностные инструкции) работников.</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Разработка и принятие кодекса этики и служебного поведения работников Учреждения.</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Разработка и принятие правил, регламентирующих вопросы обмена деловыми подарками и знаками делового гостеприимства.</w:t>
            </w:r>
          </w:p>
        </w:tc>
      </w:tr>
      <w:tr w:rsidR="005B1DB9" w:rsidRPr="005B1DB9" w:rsidTr="005B1DB9">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5B1DB9" w:rsidRPr="005B1DB9" w:rsidRDefault="005B1DB9" w:rsidP="005B1DB9">
            <w:pPr>
              <w:spacing w:after="0" w:line="408" w:lineRule="atLeast"/>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Разработка и введение специальных</w:t>
            </w:r>
          </w:p>
          <w:p w:rsidR="005B1DB9" w:rsidRPr="005B1DB9" w:rsidRDefault="005B1DB9" w:rsidP="005B1DB9">
            <w:pPr>
              <w:spacing w:after="0" w:line="408" w:lineRule="atLeast"/>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антикоррупционных процедур</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B1DB9" w:rsidRPr="005B1DB9" w:rsidTr="005B1DB9">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Обучение и информирование работников</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Проведение для обучающих мероприятий по вопросам профилактики и противодействия коррупции</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B1DB9" w:rsidRPr="005B1DB9" w:rsidTr="005B1DB9">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Осуществление регулярного контроля соблюдения внутренних процедур</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B1DB9" w:rsidRPr="005B1DB9" w:rsidTr="005B1DB9">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Оценка результатов проводимой антикоррупционной работы и распространение отчетных материалов</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Проведение регулярной оценки результатов работы по противодействию коррупции</w:t>
            </w:r>
          </w:p>
        </w:tc>
      </w:tr>
      <w:tr w:rsidR="005B1DB9" w:rsidRPr="005B1DB9" w:rsidTr="005B1DB9">
        <w:trPr>
          <w:trHeight w:val="1"/>
        </w:trPr>
        <w:tc>
          <w:tcPr>
            <w:tcW w:w="0" w:type="auto"/>
            <w:vMerge/>
            <w:tcBorders>
              <w:top w:val="nil"/>
              <w:left w:val="single" w:sz="8" w:space="0" w:color="auto"/>
              <w:bottom w:val="single" w:sz="8" w:space="0" w:color="auto"/>
              <w:right w:val="single" w:sz="8" w:space="0" w:color="000000"/>
            </w:tcBorders>
            <w:shd w:val="clear" w:color="auto" w:fill="FFFFFF"/>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5B1DB9" w:rsidRPr="005B1DB9" w:rsidRDefault="005B1DB9" w:rsidP="005B1DB9">
            <w:pPr>
              <w:spacing w:after="0" w:line="240" w:lineRule="auto"/>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B1DB9" w:rsidRPr="005B1DB9" w:rsidRDefault="005B1DB9" w:rsidP="005B1DB9">
      <w:pPr>
        <w:shd w:val="clear" w:color="auto" w:fill="FFFFFF"/>
        <w:spacing w:after="0" w:line="300" w:lineRule="atLeast"/>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7. Внедрение антикоррупционных механизмов</w:t>
      </w:r>
    </w:p>
    <w:p w:rsidR="005B1DB9" w:rsidRPr="005B1DB9" w:rsidRDefault="005B1DB9" w:rsidP="005B1DB9">
      <w:pPr>
        <w:shd w:val="clear" w:color="auto" w:fill="FFFFFF"/>
        <w:spacing w:after="0" w:line="300" w:lineRule="atLeast"/>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1. Проведение совещаний с работниками Учреждения по вопросам антикоррупционной политики в образовании.</w:t>
      </w:r>
    </w:p>
    <w:p w:rsidR="005B1DB9" w:rsidRPr="005B1DB9" w:rsidRDefault="005B1DB9" w:rsidP="005B1DB9">
      <w:pPr>
        <w:shd w:val="clear" w:color="auto" w:fill="FFFFFF"/>
        <w:spacing w:after="0" w:line="300" w:lineRule="atLeast"/>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2. Усиление воспитательной и разъяснительной работы среди административного, педагогического состава Учреждения по </w:t>
      </w:r>
      <w:proofErr w:type="gramStart"/>
      <w:r w:rsidRPr="005B1DB9">
        <w:rPr>
          <w:rFonts w:ascii="Arial" w:eastAsia="Times New Roman" w:hAnsi="Arial" w:cs="Arial"/>
          <w:color w:val="00000A"/>
          <w:sz w:val="27"/>
          <w:szCs w:val="27"/>
          <w:lang w:eastAsia="ru-RU"/>
        </w:rPr>
        <w:t xml:space="preserve">не </w:t>
      </w:r>
      <w:r w:rsidRPr="005B1DB9">
        <w:rPr>
          <w:rFonts w:ascii="Arial" w:eastAsia="Times New Roman" w:hAnsi="Arial" w:cs="Arial"/>
          <w:color w:val="00000A"/>
          <w:sz w:val="27"/>
          <w:szCs w:val="27"/>
          <w:lang w:eastAsia="ru-RU"/>
        </w:rPr>
        <w:lastRenderedPageBreak/>
        <w:t>допущению</w:t>
      </w:r>
      <w:proofErr w:type="gramEnd"/>
      <w:r w:rsidRPr="005B1DB9">
        <w:rPr>
          <w:rFonts w:ascii="Arial" w:eastAsia="Times New Roman" w:hAnsi="Arial" w:cs="Arial"/>
          <w:color w:val="00000A"/>
          <w:sz w:val="27"/>
          <w:szCs w:val="27"/>
          <w:lang w:eastAsia="ru-RU"/>
        </w:rPr>
        <w:t xml:space="preserve"> фактов вымогательства и получения денежных средств при реализации образовательного процесса.</w:t>
      </w:r>
    </w:p>
    <w:p w:rsidR="005B1DB9" w:rsidRPr="005B1DB9" w:rsidRDefault="005B1DB9" w:rsidP="005B1DB9">
      <w:pPr>
        <w:shd w:val="clear" w:color="auto" w:fill="FFFFFF"/>
        <w:spacing w:after="0" w:line="300" w:lineRule="atLeast"/>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3. Проведение проверки целевого использования средств.</w:t>
      </w:r>
    </w:p>
    <w:p w:rsidR="005B1DB9" w:rsidRPr="005B1DB9" w:rsidRDefault="005B1DB9" w:rsidP="005B1DB9">
      <w:pPr>
        <w:shd w:val="clear" w:color="auto" w:fill="FFFFFF"/>
        <w:spacing w:after="0" w:line="300" w:lineRule="atLeast"/>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4. Участие в комплексных проверках по порядку привлечения внебюджетных средств, их целевого использования.</w:t>
      </w:r>
    </w:p>
    <w:p w:rsidR="005B1DB9" w:rsidRPr="005B1DB9" w:rsidRDefault="005B1DB9" w:rsidP="005B1DB9">
      <w:pPr>
        <w:shd w:val="clear" w:color="auto" w:fill="FFFFFF"/>
        <w:spacing w:after="0" w:line="300" w:lineRule="atLeast"/>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5. Контроль за ведением документов строгой отчетности:</w:t>
      </w:r>
    </w:p>
    <w:p w:rsidR="005B1DB9" w:rsidRPr="005B1DB9" w:rsidRDefault="005B1DB9" w:rsidP="005B1DB9">
      <w:pPr>
        <w:shd w:val="clear" w:color="auto" w:fill="FFFFFF"/>
        <w:spacing w:after="0" w:line="300" w:lineRule="atLeast"/>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инструкции и указания по ведению журналов учета рабочего времени педагога дополнительного образования;</w:t>
      </w:r>
    </w:p>
    <w:p w:rsidR="005B1DB9" w:rsidRPr="005B1DB9" w:rsidRDefault="005B1DB9" w:rsidP="005B1DB9">
      <w:pPr>
        <w:shd w:val="clear" w:color="auto" w:fill="FFFFFF"/>
        <w:spacing w:after="0" w:line="300" w:lineRule="atLeast"/>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локальные акты, регламентирующие итоговую и промежуточную аттестацию;</w:t>
      </w:r>
    </w:p>
    <w:p w:rsidR="005B1DB9" w:rsidRPr="005B1DB9" w:rsidRDefault="005B1DB9" w:rsidP="005B1DB9">
      <w:pPr>
        <w:shd w:val="clear" w:color="auto" w:fill="FFFFFF"/>
        <w:spacing w:after="0" w:line="300" w:lineRule="atLeast"/>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принятие дисциплинарных взысканий к лицам, допустившим нарушения.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6.Анализ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w:t>
      </w:r>
    </w:p>
    <w:p w:rsidR="005B1DB9" w:rsidRPr="005B1DB9" w:rsidRDefault="005B1DB9" w:rsidP="005B1DB9">
      <w:pPr>
        <w:shd w:val="clear" w:color="auto" w:fill="FFFFFF"/>
        <w:spacing w:after="0" w:line="300" w:lineRule="atLeast"/>
        <w:ind w:left="450"/>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7. Анализ заявлений, обращений граждан на предмет наличия в них</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информации о фактах коррупции в Учреждении. Принятие по результатам проверок организационных мер, на предупреждение подобных фактов.</w:t>
      </w:r>
    </w:p>
    <w:p w:rsidR="005B1DB9" w:rsidRPr="005B1DB9" w:rsidRDefault="005B1DB9" w:rsidP="005B1DB9">
      <w:pPr>
        <w:shd w:val="clear" w:color="auto" w:fill="FFFFFF"/>
        <w:spacing w:after="0" w:line="300" w:lineRule="atLeast"/>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8.Антикоррупционное образование и пропаганда.</w:t>
      </w:r>
    </w:p>
    <w:p w:rsidR="005B1DB9" w:rsidRPr="005B1DB9" w:rsidRDefault="005B1DB9" w:rsidP="005B1DB9">
      <w:pPr>
        <w:shd w:val="clear" w:color="auto" w:fill="FFFFFF"/>
        <w:spacing w:after="0" w:line="300" w:lineRule="atLeast"/>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Профилактика коррупции</w:t>
      </w:r>
    </w:p>
    <w:p w:rsidR="005B1DB9" w:rsidRPr="005B1DB9" w:rsidRDefault="005B1DB9" w:rsidP="005B1DB9">
      <w:pPr>
        <w:shd w:val="clear" w:color="auto" w:fill="FFFFFF"/>
        <w:spacing w:after="0" w:line="300" w:lineRule="atLeast"/>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8.1.</w:t>
      </w:r>
      <w:r w:rsidRPr="005B1DB9">
        <w:rPr>
          <w:rFonts w:ascii="Arial" w:eastAsia="Times New Roman" w:hAnsi="Arial" w:cs="Arial"/>
          <w:color w:val="00000A"/>
          <w:sz w:val="14"/>
          <w:szCs w:val="14"/>
          <w:lang w:eastAsia="ru-RU"/>
        </w:rPr>
        <w:t>         </w:t>
      </w:r>
      <w:r w:rsidRPr="005B1DB9">
        <w:rPr>
          <w:rFonts w:ascii="Arial" w:eastAsia="Times New Roman" w:hAnsi="Arial" w:cs="Arial"/>
          <w:color w:val="00000A"/>
          <w:sz w:val="27"/>
          <w:szCs w:val="27"/>
          <w:lang w:eastAsia="ru-RU"/>
        </w:rPr>
        <w:t>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8.2. Организация антикоррупционного образования осуществляется педагогами дополнительного образования.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8.3.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проявлениях, воспитания у учащихся гражданской ответственности, укрепления доверия к власти.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8.4.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Профилактика коррупции в Учреждении осуществляется путем применения следующих основных мер:</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а) формирование в Учреждении нетерпимости к коррупционному поведению.</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Особое внимание уделяется формированию высокого правосознания и правовой культуры работников.</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        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w:t>
      </w:r>
      <w:r w:rsidRPr="005B1DB9">
        <w:rPr>
          <w:rFonts w:ascii="Arial" w:eastAsia="Times New Roman" w:hAnsi="Arial" w:cs="Arial"/>
          <w:color w:val="00000A"/>
          <w:sz w:val="27"/>
          <w:szCs w:val="27"/>
          <w:lang w:eastAsia="ru-RU"/>
        </w:rPr>
        <w:lastRenderedPageBreak/>
        <w:t xml:space="preserve">коррупционных формах поведения и мерах по их предотвращению; формированию гражданской позиции в отношении </w:t>
      </w:r>
      <w:proofErr w:type="gramStart"/>
      <w:r w:rsidRPr="005B1DB9">
        <w:rPr>
          <w:rFonts w:ascii="Arial" w:eastAsia="Times New Roman" w:hAnsi="Arial" w:cs="Arial"/>
          <w:color w:val="00000A"/>
          <w:sz w:val="27"/>
          <w:szCs w:val="27"/>
          <w:lang w:eastAsia="ru-RU"/>
        </w:rPr>
        <w:t>коррупции,  негативного</w:t>
      </w:r>
      <w:proofErr w:type="gramEnd"/>
      <w:r w:rsidRPr="005B1DB9">
        <w:rPr>
          <w:rFonts w:ascii="Arial" w:eastAsia="Times New Roman" w:hAnsi="Arial" w:cs="Arial"/>
          <w:color w:val="00000A"/>
          <w:sz w:val="27"/>
          <w:szCs w:val="27"/>
          <w:lang w:eastAsia="ru-RU"/>
        </w:rPr>
        <w:t xml:space="preserve">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5B1DB9" w:rsidRPr="005B1DB9" w:rsidRDefault="005B1DB9" w:rsidP="005B1DB9">
      <w:pPr>
        <w:shd w:val="clear" w:color="auto" w:fill="FFFFFF"/>
        <w:spacing w:after="0" w:line="240" w:lineRule="auto"/>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       б) антикоррупционная экспертиза локально-нормативных </w:t>
      </w:r>
      <w:proofErr w:type="gramStart"/>
      <w:r w:rsidRPr="005B1DB9">
        <w:rPr>
          <w:rFonts w:ascii="Arial" w:eastAsia="Times New Roman" w:hAnsi="Arial" w:cs="Arial"/>
          <w:color w:val="00000A"/>
          <w:sz w:val="27"/>
          <w:szCs w:val="27"/>
          <w:lang w:eastAsia="ru-RU"/>
        </w:rPr>
        <w:t>актов  и</w:t>
      </w:r>
      <w:proofErr w:type="gramEnd"/>
      <w:r w:rsidRPr="005B1DB9">
        <w:rPr>
          <w:rFonts w:ascii="Arial" w:eastAsia="Times New Roman" w:hAnsi="Arial" w:cs="Arial"/>
          <w:color w:val="00000A"/>
          <w:sz w:val="27"/>
          <w:szCs w:val="27"/>
          <w:lang w:eastAsia="ru-RU"/>
        </w:rPr>
        <w:t xml:space="preserve">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Решение о проведении антикоррупционной экспертизы правовых актов и (или) проектов принимается управлением образования Вологодского муниципального района, директором Учреждения при наличии достаточных оснований предполагать о присутствии в правовых актах и (или) их проектах коррупционных факторов.</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Граждане (учащиеся, родители (законные представители) несовершеннолетних учащихся),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5B1DB9" w:rsidRPr="005B1DB9" w:rsidRDefault="005B1DB9" w:rsidP="005B1DB9">
      <w:pPr>
        <w:shd w:val="clear" w:color="auto" w:fill="FFFFFF"/>
        <w:spacing w:after="0" w:line="300" w:lineRule="atLeast"/>
        <w:ind w:left="900"/>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9. Ответственность работников</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Работники </w:t>
      </w:r>
      <w:proofErr w:type="gramStart"/>
      <w:r w:rsidRPr="005B1DB9">
        <w:rPr>
          <w:rFonts w:ascii="Arial" w:eastAsia="Times New Roman" w:hAnsi="Arial" w:cs="Arial"/>
          <w:color w:val="00000A"/>
          <w:sz w:val="27"/>
          <w:szCs w:val="27"/>
          <w:lang w:eastAsia="ru-RU"/>
        </w:rPr>
        <w:t>Учреждения,  независимо</w:t>
      </w:r>
      <w:proofErr w:type="gramEnd"/>
      <w:r w:rsidRPr="005B1DB9">
        <w:rPr>
          <w:rFonts w:ascii="Arial" w:eastAsia="Times New Roman" w:hAnsi="Arial" w:cs="Arial"/>
          <w:color w:val="00000A"/>
          <w:sz w:val="27"/>
          <w:szCs w:val="27"/>
          <w:lang w:eastAsia="ru-RU"/>
        </w:rPr>
        <w:t xml:space="preserve">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5B1DB9" w:rsidRPr="005B1DB9" w:rsidRDefault="005B1DB9" w:rsidP="005B1DB9">
      <w:pPr>
        <w:shd w:val="clear" w:color="auto" w:fill="FFFFFF"/>
        <w:spacing w:after="0" w:line="240" w:lineRule="auto"/>
        <w:ind w:left="450"/>
        <w:jc w:val="center"/>
        <w:rPr>
          <w:rFonts w:ascii="Arial" w:eastAsia="Times New Roman" w:hAnsi="Arial" w:cs="Arial"/>
          <w:color w:val="333333"/>
          <w:sz w:val="19"/>
          <w:szCs w:val="19"/>
          <w:lang w:eastAsia="ru-RU"/>
        </w:rPr>
      </w:pPr>
      <w:r w:rsidRPr="005B1DB9">
        <w:rPr>
          <w:rFonts w:ascii="Arial" w:eastAsia="Times New Roman" w:hAnsi="Arial" w:cs="Arial"/>
          <w:b/>
          <w:bCs/>
          <w:color w:val="00000A"/>
          <w:sz w:val="27"/>
          <w:szCs w:val="27"/>
          <w:lang w:eastAsia="ru-RU"/>
        </w:rPr>
        <w:t>11. Порядок пересмотра и внесения изменений в антикоррупционную политику Учреждения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Основными направлениями антикоррупционной экспертизы является: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обобщение и анализ результатов антикоррупционной экспертизы локальных нормативных документов Учреждения;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изучение мнения трудового коллектива о состоянии коррупции в Учреждении и эффективности принимаемых антикоррупционных мер;</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изучение и анализ принимаемых в Учреждении мер по противодействию коррупции;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анализ публикаций о коррупции в средствах массовой информации.</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 xml:space="preserve">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w:t>
      </w:r>
      <w:r w:rsidRPr="005B1DB9">
        <w:rPr>
          <w:rFonts w:ascii="Arial" w:eastAsia="Times New Roman" w:hAnsi="Arial" w:cs="Arial"/>
          <w:color w:val="00000A"/>
          <w:sz w:val="27"/>
          <w:szCs w:val="27"/>
          <w:lang w:eastAsia="ru-RU"/>
        </w:rPr>
        <w:lastRenderedPageBreak/>
        <w:t>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5B1DB9" w:rsidRPr="005B1DB9" w:rsidRDefault="005B1DB9" w:rsidP="005B1DB9">
      <w:pPr>
        <w:shd w:val="clear" w:color="auto" w:fill="FFFFFF"/>
        <w:spacing w:after="0" w:line="240" w:lineRule="auto"/>
        <w:ind w:firstLine="709"/>
        <w:jc w:val="both"/>
        <w:rPr>
          <w:rFonts w:ascii="Arial" w:eastAsia="Times New Roman" w:hAnsi="Arial" w:cs="Arial"/>
          <w:color w:val="333333"/>
          <w:sz w:val="19"/>
          <w:szCs w:val="19"/>
          <w:lang w:eastAsia="ru-RU"/>
        </w:rPr>
      </w:pPr>
      <w:r w:rsidRPr="005B1DB9">
        <w:rPr>
          <w:rFonts w:ascii="Arial" w:eastAsia="Times New Roman" w:hAnsi="Arial" w:cs="Arial"/>
          <w:color w:val="00000A"/>
          <w:sz w:val="27"/>
          <w:szCs w:val="27"/>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2F3105" w:rsidRDefault="002F3105"/>
    <w:sectPr w:rsidR="002F3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8D3"/>
    <w:multiLevelType w:val="multilevel"/>
    <w:tmpl w:val="B9DE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B9"/>
    <w:rsid w:val="00273E3F"/>
    <w:rsid w:val="002F3105"/>
    <w:rsid w:val="005B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3A954-D4F7-4C9F-89BA-E5523EF6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84665">
      <w:bodyDiv w:val="1"/>
      <w:marLeft w:val="0"/>
      <w:marRight w:val="0"/>
      <w:marTop w:val="0"/>
      <w:marBottom w:val="0"/>
      <w:divBdr>
        <w:top w:val="none" w:sz="0" w:space="0" w:color="auto"/>
        <w:left w:val="none" w:sz="0" w:space="0" w:color="auto"/>
        <w:bottom w:val="none" w:sz="0" w:space="0" w:color="auto"/>
        <w:right w:val="none" w:sz="0" w:space="0" w:color="auto"/>
      </w:divBdr>
      <w:divsChild>
        <w:div w:id="628709700">
          <w:marLeft w:val="0"/>
          <w:marRight w:val="0"/>
          <w:marTop w:val="0"/>
          <w:marBottom w:val="0"/>
          <w:divBdr>
            <w:top w:val="none" w:sz="0" w:space="0" w:color="auto"/>
            <w:left w:val="none" w:sz="0" w:space="0" w:color="auto"/>
            <w:bottom w:val="none" w:sz="0" w:space="0" w:color="auto"/>
            <w:right w:val="none" w:sz="0" w:space="0" w:color="auto"/>
          </w:divBdr>
        </w:div>
        <w:div w:id="89354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30FCE473E7F483D14D6A9905CD399BD175DA7207E4F177EB86A7815D5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2018-04-11T05:10:00Z</dcterms:created>
  <dcterms:modified xsi:type="dcterms:W3CDTF">2018-04-12T17:56:00Z</dcterms:modified>
</cp:coreProperties>
</file>